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F7" w:rsidRDefault="001975F7">
      <w:pPr>
        <w:suppressAutoHyphens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АДМИНИСТРАЦИЯ</w:t>
      </w:r>
    </w:p>
    <w:p w:rsidR="001975F7" w:rsidRDefault="001975F7">
      <w:pPr>
        <w:suppressAutoHyphens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ХУТОРСКОГО СЕЛЬСКОГО ПОСЕЛЕНИЯ</w:t>
      </w:r>
    </w:p>
    <w:p w:rsidR="001975F7" w:rsidRDefault="001975F7">
      <w:pPr>
        <w:suppressAutoHyphens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ТЮКАЛИНСКОГО МУНИЦИАЛЬНОГО РАЙОНА</w:t>
      </w:r>
    </w:p>
    <w:p w:rsidR="001975F7" w:rsidRDefault="001975F7">
      <w:pPr>
        <w:suppressAutoHyphens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ОМСКОЙ ОБЛАСТИ</w:t>
      </w:r>
    </w:p>
    <w:p w:rsidR="001975F7" w:rsidRDefault="001975F7">
      <w:pPr>
        <w:suppressAutoHyphens/>
        <w:rPr>
          <w:rFonts w:ascii="Times New Roman" w:hAnsi="Times New Roman"/>
          <w:b/>
          <w:color w:val="00000A"/>
          <w:sz w:val="28"/>
        </w:rPr>
      </w:pPr>
    </w:p>
    <w:p w:rsidR="001975F7" w:rsidRDefault="001975F7">
      <w:pPr>
        <w:tabs>
          <w:tab w:val="left" w:pos="4136"/>
        </w:tabs>
        <w:suppressAutoHyphens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1975F7" w:rsidRDefault="001975F7">
      <w:pPr>
        <w:tabs>
          <w:tab w:val="left" w:pos="4136"/>
        </w:tabs>
        <w:suppressAutoHyphens/>
        <w:rPr>
          <w:rFonts w:ascii="Times New Roman" w:hAnsi="Times New Roman"/>
          <w:b/>
          <w:color w:val="00000A"/>
          <w:sz w:val="32"/>
        </w:rPr>
      </w:pPr>
    </w:p>
    <w:p w:rsidR="001975F7" w:rsidRPr="00303C96" w:rsidRDefault="001975F7">
      <w:pPr>
        <w:tabs>
          <w:tab w:val="left" w:pos="4136"/>
        </w:tabs>
        <w:suppressAutoHyphens/>
        <w:rPr>
          <w:rFonts w:ascii="Times New Roman" w:hAnsi="Times New Roman"/>
          <w:color w:val="00000A"/>
          <w:sz w:val="24"/>
        </w:rPr>
      </w:pPr>
      <w:r w:rsidRPr="00303C96">
        <w:rPr>
          <w:rFonts w:ascii="Times New Roman" w:hAnsi="Times New Roman"/>
          <w:color w:val="00000A"/>
          <w:sz w:val="28"/>
        </w:rPr>
        <w:t>от 03.02.2020 г.  № 3</w:t>
      </w:r>
    </w:p>
    <w:p w:rsidR="001975F7" w:rsidRPr="00303C96" w:rsidRDefault="001975F7">
      <w:pPr>
        <w:tabs>
          <w:tab w:val="left" w:pos="4136"/>
        </w:tabs>
        <w:suppressAutoHyphens/>
        <w:rPr>
          <w:rFonts w:ascii="Times New Roman" w:hAnsi="Times New Roman"/>
          <w:color w:val="00000A"/>
          <w:sz w:val="28"/>
        </w:rPr>
      </w:pPr>
      <w:r w:rsidRPr="00303C96">
        <w:rPr>
          <w:rFonts w:ascii="Times New Roman" w:hAnsi="Times New Roman"/>
          <w:color w:val="00000A"/>
          <w:sz w:val="28"/>
        </w:rPr>
        <w:t>с. Хутора, Тюкалинского района</w:t>
      </w:r>
    </w:p>
    <w:p w:rsidR="001975F7" w:rsidRPr="00303C96" w:rsidRDefault="001975F7">
      <w:pPr>
        <w:tabs>
          <w:tab w:val="left" w:pos="4136"/>
        </w:tabs>
        <w:suppressAutoHyphens/>
        <w:jc w:val="center"/>
        <w:rPr>
          <w:rFonts w:ascii="Times New Roman" w:hAnsi="Times New Roman"/>
          <w:color w:val="00000A"/>
          <w:sz w:val="28"/>
        </w:rPr>
      </w:pPr>
    </w:p>
    <w:p w:rsidR="001975F7" w:rsidRDefault="001975F7">
      <w:pPr>
        <w:widowControl w:val="0"/>
        <w:suppressAutoHyphens/>
        <w:jc w:val="center"/>
        <w:rPr>
          <w:rFonts w:cs="Calibri"/>
          <w:b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Об утверждении порядка составления и ведения бюджетной</w:t>
      </w:r>
    </w:p>
    <w:p w:rsidR="001975F7" w:rsidRDefault="001975F7">
      <w:pPr>
        <w:widowControl w:val="0"/>
        <w:suppressAutoHyphens/>
        <w:jc w:val="center"/>
        <w:rPr>
          <w:rFonts w:cs="Calibri"/>
          <w:b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росписи  бюджета Хуторского сельского поселения Тюкалинского муниципального района Омской области</w:t>
      </w:r>
    </w:p>
    <w:p w:rsidR="001975F7" w:rsidRDefault="001975F7">
      <w:pPr>
        <w:widowControl w:val="0"/>
        <w:suppressAutoHyphens/>
        <w:jc w:val="center"/>
        <w:rPr>
          <w:rFonts w:ascii="Times New Roman" w:hAnsi="Times New Roman"/>
          <w:color w:val="00000A"/>
          <w:sz w:val="28"/>
        </w:rPr>
      </w:pPr>
    </w:p>
    <w:p w:rsidR="001975F7" w:rsidRDefault="001975F7">
      <w:pPr>
        <w:suppressAutoHyphens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 xml:space="preserve">В соответствии со </w:t>
      </w:r>
      <w:hyperlink r:id="rId4">
        <w:r>
          <w:rPr>
            <w:rFonts w:ascii="Times New Roman" w:hAnsi="Times New Roman"/>
            <w:color w:val="000080"/>
            <w:sz w:val="28"/>
            <w:u w:val="single"/>
          </w:rPr>
          <w:t>статьей 217</w:t>
        </w:r>
      </w:hyperlink>
      <w:r>
        <w:rPr>
          <w:rFonts w:ascii="Times New Roman" w:hAnsi="Times New Roman"/>
          <w:color w:val="00000A"/>
          <w:sz w:val="28"/>
        </w:rPr>
        <w:t xml:space="preserve">, </w:t>
      </w:r>
      <w:hyperlink r:id="rId5">
        <w:r>
          <w:rPr>
            <w:rFonts w:ascii="Times New Roman" w:hAnsi="Times New Roman"/>
            <w:color w:val="000080"/>
            <w:sz w:val="28"/>
            <w:u w:val="single"/>
          </w:rPr>
          <w:t>пунктом 1 статьи 219.1</w:t>
        </w:r>
      </w:hyperlink>
      <w:r>
        <w:rPr>
          <w:rFonts w:ascii="Times New Roman" w:hAnsi="Times New Roman"/>
          <w:color w:val="00000A"/>
          <w:sz w:val="28"/>
        </w:rPr>
        <w:t xml:space="preserve"> и </w:t>
      </w:r>
      <w:hyperlink r:id="rId6">
        <w:r>
          <w:rPr>
            <w:rFonts w:ascii="Times New Roman" w:hAnsi="Times New Roman"/>
            <w:color w:val="000080"/>
            <w:sz w:val="28"/>
            <w:u w:val="single"/>
          </w:rPr>
          <w:t>статьей 232</w:t>
        </w:r>
      </w:hyperlink>
      <w:r>
        <w:rPr>
          <w:rFonts w:ascii="Times New Roman" w:hAnsi="Times New Roman"/>
          <w:color w:val="00000A"/>
          <w:sz w:val="28"/>
        </w:rPr>
        <w:t xml:space="preserve"> Бюджетного кодекса Российской Федерации, Положением о бюджетном процессе в Хуторском сельском поселении Тюкалинского муниципального района, Уставом Хуторского сельского поселения</w:t>
      </w:r>
    </w:p>
    <w:p w:rsidR="001975F7" w:rsidRDefault="001975F7">
      <w:pPr>
        <w:suppressAutoHyphens/>
        <w:ind w:firstLine="720"/>
        <w:jc w:val="both"/>
        <w:rPr>
          <w:rFonts w:ascii="Times New Roman" w:hAnsi="Times New Roman"/>
          <w:color w:val="00000A"/>
          <w:sz w:val="28"/>
        </w:rPr>
      </w:pPr>
    </w:p>
    <w:p w:rsidR="001975F7" w:rsidRDefault="001975F7">
      <w:pPr>
        <w:suppressAutoHyphens/>
        <w:ind w:firstLine="70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1. Утвердить Порядок составления и ведения бюджетной росписи  бюджета Хуторского сельского поселения Тюкалинского муниципального района.</w:t>
      </w:r>
    </w:p>
    <w:p w:rsidR="001975F7" w:rsidRDefault="001975F7">
      <w:pPr>
        <w:widowControl w:val="0"/>
        <w:suppressAutoHyphens/>
        <w:ind w:firstLine="708"/>
        <w:jc w:val="both"/>
        <w:rPr>
          <w:rFonts w:cs="Calibri"/>
          <w:b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2.Признать утратившим силу Постановление главы Хуторского сельского поселения № 54</w:t>
      </w:r>
      <w:r>
        <w:rPr>
          <w:rFonts w:ascii="Times New Roman" w:hAnsi="Times New Roman"/>
          <w:color w:val="FF6600"/>
          <w:sz w:val="28"/>
        </w:rPr>
        <w:t xml:space="preserve"> </w:t>
      </w:r>
      <w:r>
        <w:rPr>
          <w:rFonts w:ascii="Times New Roman" w:hAnsi="Times New Roman"/>
          <w:sz w:val="28"/>
        </w:rPr>
        <w:t>от 09.09.2014г.</w:t>
      </w:r>
      <w:r>
        <w:rPr>
          <w:rFonts w:ascii="Times New Roman" w:hAnsi="Times New Roman"/>
          <w:color w:val="00000A"/>
          <w:sz w:val="28"/>
        </w:rPr>
        <w:t xml:space="preserve"> «Об утверждении порядка составления и ведения бюджетной росписи  бюджета Хуторского сельского поселения.</w:t>
      </w:r>
    </w:p>
    <w:p w:rsidR="001975F7" w:rsidRDefault="001975F7">
      <w:pPr>
        <w:suppressAutoHyphens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4. Настоящее постановление распространяет свое действие на правоотношения по составлению и ведению бюджетной росписи  бюджета Хуторского сельского поселения  на очередной  и последующие финансовые годы.</w:t>
      </w:r>
    </w:p>
    <w:p w:rsidR="001975F7" w:rsidRDefault="001975F7">
      <w:pPr>
        <w:widowControl w:val="0"/>
        <w:suppressAutoHyphens/>
        <w:ind w:firstLine="709"/>
        <w:jc w:val="both"/>
        <w:rPr>
          <w:rFonts w:cs="Calibri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5. Контроль исполнения настоящего постановления оставляю за собой.</w:t>
      </w:r>
    </w:p>
    <w:p w:rsidR="001975F7" w:rsidRDefault="001975F7">
      <w:pPr>
        <w:widowControl w:val="0"/>
        <w:suppressAutoHyphens/>
        <w:ind w:firstLine="709"/>
        <w:jc w:val="both"/>
        <w:rPr>
          <w:rFonts w:cs="Calibri"/>
          <w:color w:val="00000A"/>
          <w:sz w:val="24"/>
        </w:rPr>
      </w:pPr>
    </w:p>
    <w:p w:rsidR="001975F7" w:rsidRDefault="001975F7">
      <w:pPr>
        <w:widowControl w:val="0"/>
        <w:suppressAutoHyphens/>
        <w:ind w:firstLine="709"/>
        <w:jc w:val="both"/>
        <w:rPr>
          <w:rFonts w:cs="Calibri"/>
          <w:color w:val="00000A"/>
          <w:sz w:val="24"/>
        </w:rPr>
      </w:pPr>
    </w:p>
    <w:p w:rsidR="001975F7" w:rsidRDefault="001975F7">
      <w:pPr>
        <w:widowControl w:val="0"/>
        <w:suppressAutoHyphens/>
        <w:jc w:val="both"/>
        <w:rPr>
          <w:rFonts w:cs="Calibri"/>
          <w:color w:val="00000A"/>
          <w:sz w:val="24"/>
        </w:rPr>
      </w:pPr>
    </w:p>
    <w:p w:rsidR="001975F7" w:rsidRDefault="001975F7">
      <w:pPr>
        <w:widowControl w:val="0"/>
        <w:suppressAutoHyphens/>
        <w:ind w:firstLine="709"/>
        <w:jc w:val="both"/>
        <w:rPr>
          <w:rFonts w:cs="Calibri"/>
          <w:color w:val="00000A"/>
          <w:sz w:val="24"/>
        </w:rPr>
      </w:pPr>
    </w:p>
    <w:p w:rsidR="001975F7" w:rsidRDefault="001975F7">
      <w:pPr>
        <w:widowControl w:val="0"/>
        <w:suppressAutoHyphens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 Хуторского</w:t>
      </w:r>
    </w:p>
    <w:p w:rsidR="001975F7" w:rsidRDefault="001975F7">
      <w:pPr>
        <w:widowControl w:val="0"/>
        <w:suppressAutoHyphens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сельского поселения                                                          В.В.Костюченко</w:t>
      </w:r>
    </w:p>
    <w:p w:rsidR="001975F7" w:rsidRDefault="001975F7">
      <w:pPr>
        <w:suppressAutoHyphens/>
        <w:jc w:val="right"/>
        <w:rPr>
          <w:rFonts w:cs="Calibri"/>
          <w:color w:val="00000A"/>
          <w:sz w:val="24"/>
        </w:rPr>
      </w:pPr>
    </w:p>
    <w:p w:rsidR="001975F7" w:rsidRDefault="001975F7">
      <w:pPr>
        <w:suppressAutoHyphens/>
        <w:jc w:val="right"/>
        <w:rPr>
          <w:rFonts w:cs="Calibri"/>
          <w:color w:val="00000A"/>
          <w:sz w:val="24"/>
        </w:rPr>
      </w:pPr>
    </w:p>
    <w:p w:rsidR="001975F7" w:rsidRDefault="001975F7">
      <w:pPr>
        <w:suppressAutoHyphens/>
        <w:jc w:val="right"/>
        <w:rPr>
          <w:rFonts w:cs="Calibri"/>
          <w:color w:val="00000A"/>
          <w:sz w:val="24"/>
        </w:rPr>
      </w:pPr>
    </w:p>
    <w:p w:rsidR="001975F7" w:rsidRDefault="001975F7">
      <w:pPr>
        <w:suppressAutoHyphens/>
        <w:jc w:val="right"/>
        <w:rPr>
          <w:rFonts w:cs="Calibri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Pr="00CB1FB1" w:rsidRDefault="001975F7" w:rsidP="00CB1FB1">
      <w:pPr>
        <w:ind w:right="11"/>
        <w:jc w:val="right"/>
        <w:rPr>
          <w:rFonts w:ascii="Times New Roman" w:hAnsi="Times New Roman"/>
          <w:spacing w:val="-8"/>
          <w:sz w:val="28"/>
          <w:szCs w:val="28"/>
        </w:rPr>
      </w:pPr>
      <w:r w:rsidRPr="00CB1FB1">
        <w:rPr>
          <w:rFonts w:ascii="Times New Roman" w:hAnsi="Times New Roman"/>
          <w:spacing w:val="-8"/>
          <w:sz w:val="28"/>
          <w:szCs w:val="28"/>
        </w:rPr>
        <w:t xml:space="preserve">Приложение к постановлению Администрации </w:t>
      </w:r>
    </w:p>
    <w:p w:rsidR="001975F7" w:rsidRPr="00CB1FB1" w:rsidRDefault="001975F7" w:rsidP="00CB1FB1">
      <w:pPr>
        <w:ind w:right="11"/>
        <w:jc w:val="right"/>
        <w:rPr>
          <w:rFonts w:ascii="Times New Roman" w:hAnsi="Times New Roman"/>
          <w:spacing w:val="-8"/>
          <w:sz w:val="28"/>
          <w:szCs w:val="28"/>
        </w:rPr>
      </w:pPr>
      <w:r w:rsidRPr="00CB1FB1">
        <w:rPr>
          <w:rFonts w:ascii="Times New Roman" w:hAnsi="Times New Roman"/>
          <w:spacing w:val="-8"/>
          <w:sz w:val="28"/>
          <w:szCs w:val="28"/>
        </w:rPr>
        <w:t xml:space="preserve"> Хуторского сельского поселения                          </w:t>
      </w:r>
    </w:p>
    <w:p w:rsidR="001975F7" w:rsidRPr="00CB1FB1" w:rsidRDefault="001975F7" w:rsidP="00CB1FB1">
      <w:pPr>
        <w:ind w:right="11"/>
        <w:jc w:val="right"/>
        <w:rPr>
          <w:rFonts w:ascii="Times New Roman" w:hAnsi="Times New Roman"/>
          <w:spacing w:val="-8"/>
          <w:sz w:val="28"/>
          <w:szCs w:val="28"/>
        </w:rPr>
      </w:pPr>
      <w:r w:rsidRPr="00CB1FB1">
        <w:rPr>
          <w:rFonts w:ascii="Times New Roman" w:hAnsi="Times New Roman"/>
          <w:spacing w:val="-8"/>
          <w:sz w:val="28"/>
          <w:szCs w:val="28"/>
        </w:rPr>
        <w:t xml:space="preserve"> от  </w:t>
      </w:r>
      <w:r>
        <w:rPr>
          <w:rFonts w:ascii="Times New Roman" w:hAnsi="Times New Roman"/>
          <w:spacing w:val="-8"/>
          <w:sz w:val="28"/>
          <w:szCs w:val="28"/>
        </w:rPr>
        <w:t>03</w:t>
      </w:r>
      <w:r w:rsidRPr="00CB1FB1"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>02.2020</w:t>
      </w:r>
      <w:r w:rsidRPr="00CB1FB1">
        <w:rPr>
          <w:rFonts w:ascii="Times New Roman" w:hAnsi="Times New Roman"/>
          <w:spacing w:val="-8"/>
          <w:sz w:val="28"/>
          <w:szCs w:val="28"/>
        </w:rPr>
        <w:t xml:space="preserve"> года   № </w:t>
      </w:r>
      <w:r>
        <w:rPr>
          <w:rFonts w:ascii="Times New Roman" w:hAnsi="Times New Roman"/>
          <w:spacing w:val="-8"/>
          <w:sz w:val="28"/>
          <w:szCs w:val="28"/>
        </w:rPr>
        <w:t>3</w:t>
      </w:r>
      <w:r w:rsidRPr="00CB1FB1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1975F7" w:rsidRPr="00CB1FB1" w:rsidRDefault="001975F7" w:rsidP="00CB1FB1">
      <w:pPr>
        <w:ind w:right="11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1975F7" w:rsidRPr="00CB1FB1" w:rsidRDefault="001975F7" w:rsidP="00CB1FB1">
      <w:pPr>
        <w:ind w:right="11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1975F7" w:rsidRPr="00CB1FB1" w:rsidRDefault="001975F7" w:rsidP="00CB1FB1">
      <w:pPr>
        <w:spacing w:line="274" w:lineRule="atLeast"/>
        <w:ind w:right="14"/>
        <w:jc w:val="center"/>
        <w:rPr>
          <w:rFonts w:ascii="Times New Roman" w:hAnsi="Times New Roman"/>
          <w:spacing w:val="-8"/>
          <w:sz w:val="28"/>
          <w:szCs w:val="28"/>
        </w:rPr>
      </w:pPr>
      <w:r w:rsidRPr="00CB1FB1">
        <w:rPr>
          <w:rFonts w:ascii="Times New Roman" w:hAnsi="Times New Roman"/>
          <w:spacing w:val="-8"/>
          <w:sz w:val="28"/>
          <w:szCs w:val="28"/>
        </w:rPr>
        <w:t>ПОРЯДОК</w:t>
      </w:r>
    </w:p>
    <w:p w:rsidR="001975F7" w:rsidRPr="00CB1FB1" w:rsidRDefault="001975F7" w:rsidP="00CB1FB1">
      <w:pPr>
        <w:spacing w:line="283" w:lineRule="atLeast"/>
        <w:ind w:left="284" w:firstLine="19"/>
        <w:jc w:val="both"/>
        <w:rPr>
          <w:rFonts w:ascii="Times New Roman" w:hAnsi="Times New Roman"/>
          <w:spacing w:val="-4"/>
          <w:sz w:val="28"/>
          <w:szCs w:val="28"/>
        </w:rPr>
      </w:pPr>
      <w:r w:rsidRPr="00CB1FB1">
        <w:rPr>
          <w:rFonts w:ascii="Times New Roman" w:hAnsi="Times New Roman"/>
          <w:spacing w:val="-4"/>
          <w:sz w:val="28"/>
          <w:szCs w:val="28"/>
        </w:rPr>
        <w:t>составления и ведения бюджетной росписи бюджета Хуторского сельского поселения Тюкалинского муниципального района Омской области</w:t>
      </w:r>
    </w:p>
    <w:p w:rsidR="001975F7" w:rsidRPr="00CB1FB1" w:rsidRDefault="001975F7" w:rsidP="00CB1FB1">
      <w:pPr>
        <w:spacing w:line="283" w:lineRule="atLeast"/>
        <w:ind w:left="284" w:firstLine="1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975F7" w:rsidRPr="00CB1FB1" w:rsidRDefault="001975F7" w:rsidP="00CB1FB1">
      <w:pPr>
        <w:spacing w:line="283" w:lineRule="atLeast"/>
        <w:ind w:left="284" w:firstLine="19"/>
        <w:jc w:val="both"/>
        <w:rPr>
          <w:rFonts w:ascii="Times New Roman" w:hAnsi="Times New Roman"/>
          <w:sz w:val="28"/>
          <w:szCs w:val="28"/>
        </w:rPr>
      </w:pPr>
    </w:p>
    <w:p w:rsidR="001975F7" w:rsidRPr="00CB1FB1" w:rsidRDefault="001975F7" w:rsidP="00CB1FB1">
      <w:pPr>
        <w:ind w:left="29"/>
        <w:jc w:val="center"/>
        <w:rPr>
          <w:rFonts w:ascii="Times New Roman" w:hAnsi="Times New Roman"/>
          <w:spacing w:val="-4"/>
          <w:sz w:val="28"/>
          <w:szCs w:val="28"/>
        </w:rPr>
      </w:pPr>
      <w:r w:rsidRPr="00CB1FB1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Pr="00CB1FB1">
        <w:rPr>
          <w:rFonts w:ascii="Times New Roman" w:hAnsi="Times New Roman"/>
          <w:spacing w:val="-4"/>
          <w:sz w:val="28"/>
          <w:szCs w:val="28"/>
        </w:rPr>
        <w:t>. Общие положения</w:t>
      </w:r>
    </w:p>
    <w:p w:rsidR="001975F7" w:rsidRPr="00CB1FB1" w:rsidRDefault="001975F7" w:rsidP="00CB1FB1">
      <w:pPr>
        <w:ind w:left="29"/>
        <w:jc w:val="center"/>
        <w:rPr>
          <w:rFonts w:ascii="Times New Roman" w:hAnsi="Times New Roman"/>
          <w:sz w:val="28"/>
          <w:szCs w:val="28"/>
        </w:rPr>
      </w:pPr>
    </w:p>
    <w:p w:rsidR="001975F7" w:rsidRPr="00CB1FB1" w:rsidRDefault="001975F7" w:rsidP="00CB1FB1">
      <w:pPr>
        <w:spacing w:line="278" w:lineRule="atLeast"/>
        <w:ind w:left="24" w:firstLine="715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27"/>
          <w:sz w:val="28"/>
          <w:szCs w:val="28"/>
        </w:rPr>
        <w:t xml:space="preserve">1. </w:t>
      </w:r>
      <w:r w:rsidRPr="00CB1FB1">
        <w:rPr>
          <w:rFonts w:ascii="Times New Roman" w:hAnsi="Times New Roman"/>
          <w:spacing w:val="-6"/>
          <w:sz w:val="28"/>
          <w:szCs w:val="28"/>
        </w:rPr>
        <w:t xml:space="preserve">Настоящий Порядок разработан в соответствии с Бюджетным кодексом Российской </w:t>
      </w:r>
      <w:r w:rsidRPr="00CB1FB1">
        <w:rPr>
          <w:rFonts w:ascii="Times New Roman" w:hAnsi="Times New Roman"/>
          <w:spacing w:val="-4"/>
          <w:sz w:val="28"/>
          <w:szCs w:val="28"/>
        </w:rPr>
        <w:t>Федерации в целях организации исполнения бюджета поселения по расходам источникам финансирования дефицита бюджета поселения и определяет правила составления и ведения</w:t>
      </w:r>
      <w:r w:rsidRPr="00CB1FB1">
        <w:rPr>
          <w:rFonts w:ascii="Times New Roman" w:hAnsi="Times New Roman"/>
          <w:sz w:val="28"/>
          <w:szCs w:val="28"/>
        </w:rPr>
        <w:t xml:space="preserve"> бюджетной росписи бюджета поселения (далее - бюджетная роспись)</w:t>
      </w:r>
      <w:r w:rsidRPr="00CB1FB1">
        <w:rPr>
          <w:rFonts w:ascii="Times New Roman" w:hAnsi="Times New Roman"/>
          <w:spacing w:val="-6"/>
          <w:sz w:val="28"/>
          <w:szCs w:val="28"/>
        </w:rPr>
        <w:t>.</w:t>
      </w:r>
    </w:p>
    <w:p w:rsidR="001975F7" w:rsidRPr="00CB1FB1" w:rsidRDefault="001975F7" w:rsidP="00CB1FB1">
      <w:pPr>
        <w:spacing w:line="283" w:lineRule="atLeast"/>
        <w:ind w:left="24" w:firstLine="715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8"/>
          <w:sz w:val="28"/>
          <w:szCs w:val="28"/>
        </w:rPr>
        <w:t xml:space="preserve">2.      </w:t>
      </w:r>
      <w:r w:rsidRPr="00CB1FB1">
        <w:rPr>
          <w:rFonts w:ascii="Times New Roman" w:hAnsi="Times New Roman"/>
          <w:spacing w:val="-4"/>
          <w:sz w:val="28"/>
          <w:szCs w:val="28"/>
        </w:rPr>
        <w:t xml:space="preserve">Бюджетные ассигнования, лимиты бюджетных обязательств и предельные объемы </w:t>
      </w:r>
      <w:r w:rsidRPr="00CB1FB1">
        <w:rPr>
          <w:rFonts w:ascii="Times New Roman" w:hAnsi="Times New Roman"/>
          <w:spacing w:val="-5"/>
          <w:sz w:val="28"/>
          <w:szCs w:val="28"/>
        </w:rPr>
        <w:t>финансирования текущего финансового года прекращают свое действие 31 декабря.</w:t>
      </w:r>
    </w:p>
    <w:p w:rsidR="001975F7" w:rsidRPr="00CB1FB1" w:rsidRDefault="001975F7" w:rsidP="00CB1FB1">
      <w:pPr>
        <w:spacing w:line="278" w:lineRule="atLeast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7"/>
          <w:sz w:val="28"/>
          <w:szCs w:val="28"/>
        </w:rPr>
        <w:t>3.</w:t>
      </w:r>
      <w:r w:rsidRPr="00CB1FB1">
        <w:rPr>
          <w:rFonts w:ascii="Times New Roman" w:hAnsi="Times New Roman"/>
          <w:sz w:val="28"/>
          <w:szCs w:val="28"/>
        </w:rPr>
        <w:t xml:space="preserve">   </w:t>
      </w:r>
      <w:r w:rsidRPr="00CB1FB1">
        <w:rPr>
          <w:rFonts w:ascii="Times New Roman" w:hAnsi="Times New Roman"/>
          <w:spacing w:val="-2"/>
          <w:sz w:val="28"/>
          <w:szCs w:val="28"/>
        </w:rPr>
        <w:t>Составление  и  ведение  бюджетной  росписи,  лимитов  бюджетных</w:t>
      </w:r>
      <w:r w:rsidRPr="00CB1FB1">
        <w:rPr>
          <w:rFonts w:ascii="Times New Roman" w:hAnsi="Times New Roman"/>
          <w:spacing w:val="-2"/>
          <w:sz w:val="28"/>
          <w:szCs w:val="28"/>
        </w:rPr>
        <w:br/>
      </w:r>
      <w:r w:rsidRPr="00CB1FB1">
        <w:rPr>
          <w:rFonts w:ascii="Times New Roman" w:hAnsi="Times New Roman"/>
          <w:spacing w:val="2"/>
          <w:sz w:val="28"/>
          <w:szCs w:val="28"/>
        </w:rPr>
        <w:t xml:space="preserve">обязательств и бюджетной росписи осуществляется в программном комплексе «Единая </w:t>
      </w:r>
      <w:r w:rsidRPr="00CB1FB1">
        <w:rPr>
          <w:rFonts w:ascii="Times New Roman" w:hAnsi="Times New Roman"/>
          <w:spacing w:val="-5"/>
          <w:sz w:val="28"/>
          <w:szCs w:val="28"/>
        </w:rPr>
        <w:t>система управления бюджетным процессом» (далее - ПК «ЕСУ БП»).</w:t>
      </w:r>
    </w:p>
    <w:p w:rsidR="001975F7" w:rsidRPr="00CB1FB1" w:rsidRDefault="001975F7" w:rsidP="00CB1FB1">
      <w:pPr>
        <w:spacing w:line="278" w:lineRule="atLeast"/>
        <w:ind w:left="3067" w:right="3053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975F7" w:rsidRPr="00CB1FB1" w:rsidRDefault="001975F7" w:rsidP="00CB1FB1">
      <w:pPr>
        <w:spacing w:line="278" w:lineRule="atLeast"/>
        <w:ind w:right="-6"/>
        <w:jc w:val="center"/>
        <w:rPr>
          <w:rFonts w:ascii="Times New Roman" w:hAnsi="Times New Roman"/>
          <w:spacing w:val="-5"/>
          <w:sz w:val="28"/>
          <w:szCs w:val="28"/>
        </w:rPr>
      </w:pPr>
      <w:r w:rsidRPr="00CB1FB1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CB1FB1">
        <w:rPr>
          <w:rFonts w:ascii="Times New Roman" w:hAnsi="Times New Roman"/>
          <w:spacing w:val="-8"/>
          <w:sz w:val="28"/>
          <w:szCs w:val="28"/>
        </w:rPr>
        <w:t xml:space="preserve">. Порядок составления и ведения </w:t>
      </w:r>
      <w:r w:rsidRPr="00CB1FB1">
        <w:rPr>
          <w:rFonts w:ascii="Times New Roman" w:hAnsi="Times New Roman"/>
          <w:spacing w:val="-5"/>
          <w:sz w:val="28"/>
          <w:szCs w:val="28"/>
        </w:rPr>
        <w:t> бюджетной росписи</w:t>
      </w:r>
    </w:p>
    <w:p w:rsidR="001975F7" w:rsidRPr="00CB1FB1" w:rsidRDefault="001975F7" w:rsidP="00CB1FB1">
      <w:pPr>
        <w:spacing w:line="278" w:lineRule="atLeast"/>
        <w:ind w:right="-6"/>
        <w:jc w:val="right"/>
        <w:rPr>
          <w:rFonts w:ascii="Times New Roman" w:hAnsi="Times New Roman"/>
          <w:sz w:val="28"/>
          <w:szCs w:val="28"/>
        </w:rPr>
      </w:pPr>
    </w:p>
    <w:p w:rsidR="001975F7" w:rsidRPr="00CB1FB1" w:rsidRDefault="001975F7" w:rsidP="00CB1FB1">
      <w:pPr>
        <w:spacing w:line="274" w:lineRule="atLeast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6"/>
          <w:sz w:val="28"/>
          <w:szCs w:val="28"/>
        </w:rPr>
        <w:t>4.</w:t>
      </w:r>
      <w:r w:rsidRPr="00CB1FB1">
        <w:rPr>
          <w:rFonts w:ascii="Times New Roman" w:hAnsi="Times New Roman"/>
          <w:sz w:val="28"/>
          <w:szCs w:val="28"/>
        </w:rPr>
        <w:t xml:space="preserve">   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Бюджетная  роспись  составляется  Администрацией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Pr="00CB1FB1">
        <w:rPr>
          <w:rFonts w:ascii="Times New Roman" w:hAnsi="Times New Roman"/>
          <w:spacing w:val="-5"/>
          <w:sz w:val="28"/>
          <w:szCs w:val="28"/>
        </w:rPr>
        <w:t>  Тюкалинского   муниципального  района Омской области  (далее   -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 Администрация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Pr="00CB1FB1">
        <w:rPr>
          <w:rFonts w:ascii="Times New Roman" w:hAnsi="Times New Roman"/>
          <w:sz w:val="28"/>
          <w:szCs w:val="28"/>
        </w:rPr>
        <w:t xml:space="preserve">)  по  форме  согласно  приложению № 1   к настоящему  Порядку  и  включает </w:t>
      </w:r>
      <w:r w:rsidRPr="00CB1FB1">
        <w:rPr>
          <w:rFonts w:ascii="Times New Roman" w:hAnsi="Times New Roman"/>
          <w:spacing w:val="-5"/>
          <w:sz w:val="28"/>
          <w:szCs w:val="28"/>
        </w:rPr>
        <w:t>распределение  бюджетных ассигнований на соответствующий финансовый год и на плановый период по:</w:t>
      </w:r>
    </w:p>
    <w:p w:rsidR="001975F7" w:rsidRPr="00CB1FB1" w:rsidRDefault="001975F7" w:rsidP="00CB1FB1">
      <w:pPr>
        <w:spacing w:line="274" w:lineRule="atLeast"/>
        <w:ind w:left="14"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-  </w:t>
      </w:r>
      <w:r w:rsidRPr="00CB1FB1">
        <w:rPr>
          <w:rFonts w:ascii="Times New Roman" w:hAnsi="Times New Roman"/>
          <w:spacing w:val="1"/>
          <w:sz w:val="28"/>
          <w:szCs w:val="28"/>
        </w:rPr>
        <w:t>расходам бюджета поселения в разрезе кодов</w:t>
      </w:r>
      <w:r w:rsidRPr="00CB1FB1">
        <w:rPr>
          <w:rFonts w:ascii="Times New Roman" w:hAnsi="Times New Roman"/>
          <w:spacing w:val="-2"/>
          <w:sz w:val="28"/>
          <w:szCs w:val="28"/>
        </w:rPr>
        <w:t xml:space="preserve"> классификации </w:t>
      </w:r>
      <w:r w:rsidRPr="00CB1FB1">
        <w:rPr>
          <w:rFonts w:ascii="Times New Roman" w:hAnsi="Times New Roman"/>
          <w:spacing w:val="-4"/>
          <w:sz w:val="28"/>
          <w:szCs w:val="28"/>
        </w:rPr>
        <w:t xml:space="preserve">расходов бюджетов бюджетной </w:t>
      </w:r>
      <w:r w:rsidRPr="00CB1FB1">
        <w:rPr>
          <w:rFonts w:ascii="Times New Roman" w:hAnsi="Times New Roman"/>
          <w:spacing w:val="-5"/>
          <w:sz w:val="28"/>
          <w:szCs w:val="28"/>
        </w:rPr>
        <w:t>классификации Российской Федерации и к</w:t>
      </w:r>
      <w:r w:rsidRPr="00CB1FB1">
        <w:rPr>
          <w:rFonts w:ascii="Times New Roman" w:hAnsi="Times New Roman"/>
          <w:spacing w:val="-3"/>
          <w:sz w:val="28"/>
          <w:szCs w:val="28"/>
        </w:rPr>
        <w:t>одов управления   муниципальными   финансами</w:t>
      </w:r>
      <w:r w:rsidRPr="00CB1FB1">
        <w:rPr>
          <w:rFonts w:ascii="Times New Roman" w:hAnsi="Times New Roman"/>
          <w:spacing w:val="-5"/>
          <w:sz w:val="28"/>
          <w:szCs w:val="28"/>
        </w:rPr>
        <w:t>;</w:t>
      </w:r>
    </w:p>
    <w:p w:rsidR="001975F7" w:rsidRPr="00CB1FB1" w:rsidRDefault="001975F7" w:rsidP="00CB1FB1">
      <w:pPr>
        <w:spacing w:line="274" w:lineRule="atLeast"/>
        <w:ind w:firstLine="73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-       </w:t>
      </w:r>
      <w:r w:rsidRPr="00CB1FB1">
        <w:rPr>
          <w:rFonts w:ascii="Times New Roman" w:hAnsi="Times New Roman"/>
          <w:spacing w:val="-4"/>
          <w:sz w:val="28"/>
          <w:szCs w:val="28"/>
        </w:rPr>
        <w:t>источникам   финансирования   дефицита   </w:t>
      </w:r>
      <w:r w:rsidRPr="00CB1FB1">
        <w:rPr>
          <w:rFonts w:ascii="Times New Roman" w:hAnsi="Times New Roman"/>
          <w:spacing w:val="-8"/>
          <w:sz w:val="28"/>
          <w:szCs w:val="28"/>
        </w:rPr>
        <w:t xml:space="preserve">бюджета поселения в разрезе кодов </w:t>
      </w:r>
      <w:r w:rsidRPr="00CB1FB1">
        <w:rPr>
          <w:rFonts w:ascii="Times New Roman" w:hAnsi="Times New Roman"/>
          <w:spacing w:val="-4"/>
          <w:sz w:val="28"/>
          <w:szCs w:val="28"/>
        </w:rPr>
        <w:t>классификации источников финансирования дефицитов бюджетов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 бюджетной классификации Российской Федерации.</w:t>
      </w:r>
    </w:p>
    <w:p w:rsidR="001975F7" w:rsidRPr="00CB1FB1" w:rsidRDefault="001975F7" w:rsidP="00CB1FB1">
      <w:pPr>
        <w:spacing w:line="27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9"/>
          <w:sz w:val="28"/>
          <w:szCs w:val="28"/>
        </w:rPr>
        <w:t xml:space="preserve">5.         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Бюджетная роспись утверждается Главой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 до начала очередного финансового года, но в срок не более десяти рабочих дней со </w:t>
      </w:r>
      <w:r w:rsidRPr="00CB1FB1">
        <w:rPr>
          <w:rFonts w:ascii="Times New Roman" w:hAnsi="Times New Roman"/>
          <w:spacing w:val="-4"/>
          <w:sz w:val="28"/>
          <w:szCs w:val="28"/>
        </w:rPr>
        <w:t xml:space="preserve">дня подписания решения Совета Хуторского сельского поселения о  бюджете поселения на очередной </w:t>
      </w:r>
      <w:r w:rsidRPr="00CB1FB1">
        <w:rPr>
          <w:rFonts w:ascii="Times New Roman" w:hAnsi="Times New Roman"/>
          <w:spacing w:val="-2"/>
          <w:sz w:val="28"/>
          <w:szCs w:val="28"/>
        </w:rPr>
        <w:t xml:space="preserve">финансовый год и на плановый период (далее - Решение о бюджете), за исключением случаев, предусмотренных </w:t>
      </w:r>
      <w:r w:rsidRPr="00CB1FB1">
        <w:rPr>
          <w:rFonts w:ascii="Times New Roman" w:hAnsi="Times New Roman"/>
          <w:spacing w:val="-7"/>
          <w:sz w:val="28"/>
          <w:szCs w:val="28"/>
        </w:rPr>
        <w:t>законодательством.</w:t>
      </w:r>
    </w:p>
    <w:p w:rsidR="001975F7" w:rsidRPr="00CB1FB1" w:rsidRDefault="001975F7" w:rsidP="00CB1FB1">
      <w:pPr>
        <w:spacing w:line="27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6.    </w:t>
      </w:r>
      <w:r w:rsidRPr="00CB1FB1">
        <w:rPr>
          <w:rFonts w:ascii="Times New Roman" w:hAnsi="Times New Roman"/>
          <w:spacing w:val="5"/>
          <w:sz w:val="28"/>
          <w:szCs w:val="28"/>
        </w:rPr>
        <w:t xml:space="preserve">Администрация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5"/>
          <w:sz w:val="28"/>
          <w:szCs w:val="28"/>
        </w:rPr>
        <w:t xml:space="preserve"> сельского поселения после утверждения</w:t>
      </w:r>
      <w:r w:rsidRPr="00CB1FB1">
        <w:rPr>
          <w:rFonts w:ascii="Times New Roman" w:hAnsi="Times New Roman"/>
          <w:spacing w:val="1"/>
          <w:sz w:val="28"/>
          <w:szCs w:val="28"/>
        </w:rPr>
        <w:t xml:space="preserve"> бюджетной  росписи  составляет утвержденные  показатели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 бюджетной росписи по формам согласно приложениям № 2 и № 3 к настоящему </w:t>
      </w:r>
      <w:r w:rsidRPr="00CB1FB1">
        <w:rPr>
          <w:rFonts w:ascii="Times New Roman" w:hAnsi="Times New Roman"/>
          <w:spacing w:val="-9"/>
          <w:sz w:val="28"/>
          <w:szCs w:val="28"/>
        </w:rPr>
        <w:t>Порядку.</w:t>
      </w:r>
    </w:p>
    <w:p w:rsidR="001975F7" w:rsidRPr="00CB1FB1" w:rsidRDefault="001975F7" w:rsidP="00CB1FB1">
      <w:pPr>
        <w:spacing w:line="274" w:lineRule="atLeast"/>
        <w:ind w:left="14" w:firstLine="73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9"/>
          <w:sz w:val="28"/>
          <w:szCs w:val="28"/>
        </w:rPr>
        <w:t xml:space="preserve">7.       </w:t>
      </w:r>
      <w:r w:rsidRPr="00CB1FB1">
        <w:rPr>
          <w:rFonts w:ascii="Times New Roman" w:hAnsi="Times New Roman"/>
          <w:spacing w:val="2"/>
          <w:sz w:val="28"/>
          <w:szCs w:val="28"/>
        </w:rPr>
        <w:t xml:space="preserve">Ведение бюджетной росписи осуществляется Администрацией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CB1FB1">
        <w:rPr>
          <w:rFonts w:ascii="Times New Roman" w:hAnsi="Times New Roman"/>
          <w:spacing w:val="-5"/>
          <w:sz w:val="28"/>
          <w:szCs w:val="28"/>
        </w:rPr>
        <w:t>   посредством   внесения   в   нее   изменений</w:t>
      </w:r>
      <w:r w:rsidRPr="00CB1FB1">
        <w:rPr>
          <w:rFonts w:ascii="Times New Roman" w:hAnsi="Times New Roman"/>
          <w:spacing w:val="-3"/>
          <w:sz w:val="28"/>
          <w:szCs w:val="28"/>
        </w:rPr>
        <w:t xml:space="preserve"> в соответствии с перечнем </w:t>
      </w:r>
      <w:r w:rsidRPr="00CB1FB1">
        <w:rPr>
          <w:rFonts w:ascii="Times New Roman" w:hAnsi="Times New Roman"/>
          <w:spacing w:val="-6"/>
          <w:sz w:val="28"/>
          <w:szCs w:val="28"/>
        </w:rPr>
        <w:t>видов изменений и в сроки согласно приложению № 4 к настоящему Порядку.</w:t>
      </w:r>
    </w:p>
    <w:p w:rsidR="001975F7" w:rsidRPr="00CB1FB1" w:rsidRDefault="001975F7" w:rsidP="00CB1FB1">
      <w:pPr>
        <w:spacing w:line="274" w:lineRule="atLeast"/>
        <w:ind w:left="14" w:firstLine="73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9"/>
          <w:sz w:val="28"/>
          <w:szCs w:val="28"/>
        </w:rPr>
        <w:t xml:space="preserve">8.       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Уведомления о внесении изменений в бюджетную роспись могут быть </w:t>
      </w:r>
      <w:r w:rsidRPr="00CB1FB1">
        <w:rPr>
          <w:rFonts w:ascii="Times New Roman" w:hAnsi="Times New Roman"/>
          <w:spacing w:val="2"/>
          <w:sz w:val="28"/>
          <w:szCs w:val="28"/>
        </w:rPr>
        <w:t>составлены на основании предложений</w:t>
      </w:r>
      <w:r w:rsidRPr="00CB1FB1">
        <w:rPr>
          <w:rFonts w:ascii="Times New Roman" w:hAnsi="Times New Roman"/>
          <w:spacing w:val="-5"/>
          <w:sz w:val="28"/>
          <w:szCs w:val="28"/>
        </w:rPr>
        <w:t>.</w:t>
      </w:r>
    </w:p>
    <w:p w:rsidR="001975F7" w:rsidRPr="00CB1FB1" w:rsidRDefault="001975F7" w:rsidP="00CB1FB1">
      <w:pPr>
        <w:spacing w:line="274" w:lineRule="atLeast"/>
        <w:ind w:left="29" w:firstLine="715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4"/>
          <w:sz w:val="28"/>
          <w:szCs w:val="28"/>
        </w:rPr>
        <w:t xml:space="preserve">Предложения составляются на бумажном носителе в сроки согласно приложению № 4 к настоящему Порядку с обязательным указанием </w:t>
      </w:r>
      <w:r w:rsidRPr="00CB1FB1">
        <w:rPr>
          <w:rFonts w:ascii="Times New Roman" w:hAnsi="Times New Roman"/>
          <w:spacing w:val="-6"/>
          <w:sz w:val="28"/>
          <w:szCs w:val="28"/>
        </w:rPr>
        <w:t>реквизитов соответствующих изменений, внесенных в ПК «ЕСУ БП» по:</w:t>
      </w:r>
    </w:p>
    <w:p w:rsidR="001975F7" w:rsidRPr="00CB1FB1" w:rsidRDefault="001975F7" w:rsidP="00CB1FB1">
      <w:pPr>
        <w:spacing w:line="274" w:lineRule="atLeast"/>
        <w:ind w:left="73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-  </w:t>
      </w:r>
      <w:r w:rsidRPr="00CB1FB1">
        <w:rPr>
          <w:rFonts w:ascii="Times New Roman" w:hAnsi="Times New Roman"/>
          <w:spacing w:val="-5"/>
          <w:sz w:val="28"/>
          <w:szCs w:val="28"/>
        </w:rPr>
        <w:t>расходам по форме согласно приложению № 5 к настоящему Порядку;</w:t>
      </w:r>
    </w:p>
    <w:p w:rsidR="001975F7" w:rsidRPr="00CB1FB1" w:rsidRDefault="001975F7" w:rsidP="00CB1FB1">
      <w:pPr>
        <w:spacing w:line="274" w:lineRule="atLeast"/>
        <w:ind w:left="24" w:firstLine="706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-  </w:t>
      </w:r>
      <w:r w:rsidRPr="00CB1FB1">
        <w:rPr>
          <w:rFonts w:ascii="Times New Roman" w:hAnsi="Times New Roman"/>
          <w:spacing w:val="-2"/>
          <w:sz w:val="28"/>
          <w:szCs w:val="28"/>
        </w:rPr>
        <w:t xml:space="preserve">по источникам финансирования дефицита бюджета поселения по форме согласно </w:t>
      </w:r>
      <w:r w:rsidRPr="00CB1FB1">
        <w:rPr>
          <w:rFonts w:ascii="Times New Roman" w:hAnsi="Times New Roman"/>
          <w:spacing w:val="-6"/>
          <w:sz w:val="28"/>
          <w:szCs w:val="28"/>
        </w:rPr>
        <w:t>приложению № 6 к настоящему Порядку.</w:t>
      </w:r>
    </w:p>
    <w:p w:rsidR="001975F7" w:rsidRPr="00CB1FB1" w:rsidRDefault="001975F7" w:rsidP="00CB1FB1">
      <w:pPr>
        <w:spacing w:line="274" w:lineRule="atLeast"/>
        <w:ind w:left="14" w:firstLine="73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20"/>
          <w:sz w:val="28"/>
          <w:szCs w:val="28"/>
        </w:rPr>
        <w:t>9.</w:t>
      </w:r>
      <w:r w:rsidRPr="00CB1FB1">
        <w:rPr>
          <w:rFonts w:ascii="Times New Roman" w:hAnsi="Times New Roman"/>
          <w:sz w:val="28"/>
          <w:szCs w:val="28"/>
        </w:rPr>
        <w:t xml:space="preserve">  </w:t>
      </w:r>
      <w:r w:rsidRPr="00CB1FB1">
        <w:rPr>
          <w:rFonts w:ascii="Times New Roman" w:hAnsi="Times New Roman"/>
          <w:spacing w:val="-4"/>
          <w:sz w:val="28"/>
          <w:szCs w:val="28"/>
        </w:rPr>
        <w:t xml:space="preserve">В случае внесения предложений по уменьшению показателей бюджетной </w:t>
      </w:r>
      <w:r w:rsidRPr="00CB1FB1">
        <w:rPr>
          <w:rFonts w:ascii="Times New Roman" w:hAnsi="Times New Roman"/>
          <w:spacing w:val="-2"/>
          <w:sz w:val="28"/>
          <w:szCs w:val="28"/>
        </w:rPr>
        <w:t xml:space="preserve">росписи   Администрация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2"/>
          <w:sz w:val="28"/>
          <w:szCs w:val="28"/>
        </w:rPr>
        <w:t xml:space="preserve"> сельского поселения   принимают   письменное   обязательство   о   недопущении   образования 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кредиторской    задолженности    и    отсутствию    принятых    денежных    обязательств    по </w:t>
      </w:r>
      <w:r w:rsidRPr="00CB1FB1">
        <w:rPr>
          <w:rFonts w:ascii="Times New Roman" w:hAnsi="Times New Roman"/>
          <w:spacing w:val="-6"/>
          <w:sz w:val="28"/>
          <w:szCs w:val="28"/>
        </w:rPr>
        <w:t>уменьшаемым бюджетным ассигнованиям.</w:t>
      </w:r>
    </w:p>
    <w:p w:rsidR="001975F7" w:rsidRPr="00CB1FB1" w:rsidRDefault="001975F7" w:rsidP="00CB1FB1">
      <w:pPr>
        <w:spacing w:line="274" w:lineRule="atLeast"/>
        <w:ind w:left="14" w:firstLine="739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24"/>
          <w:sz w:val="28"/>
          <w:szCs w:val="28"/>
        </w:rPr>
        <w:t>10.</w:t>
      </w:r>
      <w:r w:rsidRPr="00CB1FB1">
        <w:rPr>
          <w:rFonts w:ascii="Times New Roman" w:hAnsi="Times New Roman"/>
          <w:sz w:val="28"/>
          <w:szCs w:val="28"/>
        </w:rPr>
        <w:t xml:space="preserve">   </w:t>
      </w:r>
      <w:r w:rsidRPr="00CB1FB1">
        <w:rPr>
          <w:rFonts w:ascii="Times New Roman" w:hAnsi="Times New Roman"/>
          <w:spacing w:val="-3"/>
          <w:sz w:val="28"/>
          <w:szCs w:val="28"/>
        </w:rPr>
        <w:t xml:space="preserve">Уведомления об изменении показателей бюджетной росписи составляются 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Администрацией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 сельского поселения</w:t>
      </w:r>
      <w:r w:rsidRPr="00CB1FB1">
        <w:rPr>
          <w:rFonts w:ascii="Times New Roman" w:hAnsi="Times New Roman"/>
          <w:spacing w:val="-8"/>
          <w:sz w:val="28"/>
          <w:szCs w:val="28"/>
        </w:rPr>
        <w:t>:</w:t>
      </w:r>
    </w:p>
    <w:p w:rsidR="001975F7" w:rsidRPr="00CB1FB1" w:rsidRDefault="001975F7" w:rsidP="00CB1FB1">
      <w:pPr>
        <w:spacing w:line="274" w:lineRule="atLeast"/>
        <w:ind w:left="73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-  </w:t>
      </w:r>
      <w:r w:rsidRPr="00CB1FB1">
        <w:rPr>
          <w:rFonts w:ascii="Times New Roman" w:hAnsi="Times New Roman"/>
          <w:spacing w:val="-5"/>
          <w:sz w:val="28"/>
          <w:szCs w:val="28"/>
        </w:rPr>
        <w:t> по расходам по форме согласно приложению № 7 к настоящему Порядку;</w:t>
      </w:r>
    </w:p>
    <w:p w:rsidR="001975F7" w:rsidRPr="00CB1FB1" w:rsidRDefault="001975F7" w:rsidP="00CB1FB1">
      <w:pPr>
        <w:spacing w:line="274" w:lineRule="atLeast"/>
        <w:ind w:left="73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-  </w:t>
      </w:r>
      <w:r w:rsidRPr="00CB1FB1">
        <w:rPr>
          <w:rFonts w:ascii="Times New Roman" w:hAnsi="Times New Roman"/>
          <w:spacing w:val="-5"/>
          <w:sz w:val="28"/>
          <w:szCs w:val="28"/>
        </w:rPr>
        <w:t> по источникам финансирования дефицита бюджета поселения по форме согласно приложению № 8 к настоящему Порядку.</w:t>
      </w:r>
    </w:p>
    <w:p w:rsidR="001975F7" w:rsidRPr="00CB1FB1" w:rsidRDefault="001975F7" w:rsidP="00CB1FB1">
      <w:pPr>
        <w:ind w:left="325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975F7" w:rsidRPr="00CB1FB1" w:rsidRDefault="001975F7" w:rsidP="00CB1FB1">
      <w:pPr>
        <w:ind w:left="3250"/>
        <w:jc w:val="both"/>
        <w:rPr>
          <w:rFonts w:ascii="Times New Roman" w:hAnsi="Times New Roman"/>
          <w:spacing w:val="-5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  <w:lang w:val="en-US"/>
        </w:rPr>
        <w:t>III</w:t>
      </w:r>
      <w:r w:rsidRPr="00CB1FB1">
        <w:rPr>
          <w:rFonts w:ascii="Times New Roman" w:hAnsi="Times New Roman"/>
          <w:spacing w:val="-5"/>
          <w:sz w:val="28"/>
          <w:szCs w:val="28"/>
        </w:rPr>
        <w:t>. Лимиты бюджетных обязательств</w:t>
      </w:r>
    </w:p>
    <w:p w:rsidR="001975F7" w:rsidRPr="00CB1FB1" w:rsidRDefault="001975F7" w:rsidP="00CB1FB1">
      <w:pPr>
        <w:ind w:left="3250"/>
        <w:jc w:val="both"/>
        <w:rPr>
          <w:rFonts w:ascii="Times New Roman" w:hAnsi="Times New Roman"/>
          <w:sz w:val="28"/>
          <w:szCs w:val="28"/>
        </w:rPr>
      </w:pPr>
    </w:p>
    <w:p w:rsidR="001975F7" w:rsidRPr="00CB1FB1" w:rsidRDefault="001975F7" w:rsidP="00CB1FB1">
      <w:pPr>
        <w:spacing w:line="274" w:lineRule="atLeast"/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22"/>
          <w:sz w:val="28"/>
          <w:szCs w:val="28"/>
        </w:rPr>
        <w:t>11.</w:t>
      </w:r>
      <w:r w:rsidRPr="00CB1FB1">
        <w:rPr>
          <w:rFonts w:ascii="Times New Roman" w:hAnsi="Times New Roman"/>
          <w:sz w:val="28"/>
          <w:szCs w:val="28"/>
        </w:rPr>
        <w:t xml:space="preserve">    </w:t>
      </w:r>
      <w:r w:rsidRPr="00CB1FB1">
        <w:rPr>
          <w:rFonts w:ascii="Times New Roman" w:hAnsi="Times New Roman"/>
          <w:spacing w:val="-4"/>
          <w:sz w:val="28"/>
          <w:szCs w:val="28"/>
        </w:rPr>
        <w:t xml:space="preserve">Лимиты   бюджетных   обязательств  на соответствующий финансовый год и на плановый период утверждаются Главой Хуторского сельского поселения одновременно с утверждением бюджетной росписи по форме </w:t>
      </w:r>
      <w:r w:rsidRPr="00CB1FB1">
        <w:rPr>
          <w:rFonts w:ascii="Times New Roman" w:hAnsi="Times New Roman"/>
          <w:spacing w:val="3"/>
          <w:sz w:val="28"/>
          <w:szCs w:val="28"/>
        </w:rPr>
        <w:t xml:space="preserve">согласно приложению № 9 к настоящему Порядку с распределением по кодам ГРБС и типам </w:t>
      </w:r>
      <w:r w:rsidRPr="00CB1FB1">
        <w:rPr>
          <w:rFonts w:ascii="Times New Roman" w:hAnsi="Times New Roman"/>
          <w:spacing w:val="-2"/>
          <w:sz w:val="28"/>
          <w:szCs w:val="28"/>
        </w:rPr>
        <w:t>средств   кодов   управления   муниципальными   финансами</w:t>
      </w:r>
      <w:r w:rsidRPr="00CB1FB1">
        <w:rPr>
          <w:rFonts w:ascii="Times New Roman" w:hAnsi="Times New Roman"/>
          <w:spacing w:val="-6"/>
          <w:sz w:val="28"/>
          <w:szCs w:val="28"/>
        </w:rPr>
        <w:t>.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3"/>
          <w:sz w:val="28"/>
          <w:szCs w:val="28"/>
        </w:rPr>
        <w:t xml:space="preserve">            12. Лимиты бюджетных обязательств утверждаются в пределах бюджетных ассигнований, установленных 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бюджетной росписью, за исключением расходов на формирование резервного фонда Администрации </w:t>
      </w:r>
      <w:r w:rsidRPr="00CB1FB1">
        <w:rPr>
          <w:rFonts w:ascii="Times New Roman" w:hAnsi="Times New Roman"/>
          <w:spacing w:val="-4"/>
          <w:sz w:val="28"/>
          <w:szCs w:val="28"/>
        </w:rPr>
        <w:t>Малиновского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 сельского поселения.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1"/>
          <w:sz w:val="28"/>
          <w:szCs w:val="28"/>
        </w:rPr>
        <w:t xml:space="preserve">           13. Внесение изменений в лимиты бюджетных обязательств Администрация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Pr="00CB1FB1">
        <w:rPr>
          <w:rFonts w:ascii="Times New Roman" w:hAnsi="Times New Roman"/>
          <w:spacing w:val="-3"/>
          <w:sz w:val="28"/>
          <w:szCs w:val="28"/>
        </w:rPr>
        <w:t xml:space="preserve"> осуществляет в соответствии с перечнем видов изменений и в сроки согласно приложению № 4 к </w:t>
      </w:r>
      <w:r w:rsidRPr="00CB1FB1">
        <w:rPr>
          <w:rFonts w:ascii="Times New Roman" w:hAnsi="Times New Roman"/>
          <w:spacing w:val="-7"/>
          <w:sz w:val="28"/>
          <w:szCs w:val="28"/>
        </w:rPr>
        <w:t>настоящему Порядку.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</w:rPr>
        <w:t xml:space="preserve">            14. При внесении изменений в лимиты бюджетных обязательств Администрация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 сельского поселения составляет уведомления </w:t>
      </w:r>
      <w:r w:rsidRPr="00CB1FB1">
        <w:rPr>
          <w:rFonts w:ascii="Times New Roman" w:hAnsi="Times New Roman"/>
          <w:spacing w:val="-6"/>
          <w:sz w:val="28"/>
          <w:szCs w:val="28"/>
        </w:rPr>
        <w:t>по форме согласно приложению № 10 к настоящему Порядку.</w:t>
      </w:r>
    </w:p>
    <w:p w:rsidR="001975F7" w:rsidRPr="00CB1FB1" w:rsidRDefault="001975F7" w:rsidP="00CB1FB1">
      <w:pPr>
        <w:spacing w:line="278" w:lineRule="atLeast"/>
        <w:ind w:left="1134" w:right="922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> </w:t>
      </w:r>
    </w:p>
    <w:p w:rsidR="001975F7" w:rsidRPr="00CB1FB1" w:rsidRDefault="001975F7" w:rsidP="00CB1FB1">
      <w:pPr>
        <w:spacing w:line="278" w:lineRule="atLeast"/>
        <w:ind w:left="1134" w:right="922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975F7" w:rsidRPr="00CB1FB1" w:rsidRDefault="001975F7" w:rsidP="00CB1FB1">
      <w:pPr>
        <w:spacing w:line="278" w:lineRule="atLeast"/>
        <w:ind w:right="-6"/>
        <w:jc w:val="center"/>
        <w:rPr>
          <w:rFonts w:ascii="Times New Roman" w:hAnsi="Times New Roman"/>
          <w:spacing w:val="-5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  <w:lang w:val="en-US"/>
        </w:rPr>
        <w:t>IV</w:t>
      </w:r>
      <w:r w:rsidRPr="00CB1FB1">
        <w:rPr>
          <w:rFonts w:ascii="Times New Roman" w:hAnsi="Times New Roman"/>
          <w:spacing w:val="-5"/>
          <w:sz w:val="28"/>
          <w:szCs w:val="28"/>
        </w:rPr>
        <w:t>. Составление и ведение  бюджетной росписи и лимитов бюджетных обязательств в период временного управления бюджетом поселения</w:t>
      </w:r>
    </w:p>
    <w:p w:rsidR="001975F7" w:rsidRPr="00CB1FB1" w:rsidRDefault="001975F7" w:rsidP="00CB1FB1">
      <w:pPr>
        <w:spacing w:line="278" w:lineRule="atLeast"/>
        <w:ind w:right="-6"/>
        <w:jc w:val="both"/>
        <w:rPr>
          <w:rFonts w:ascii="Times New Roman" w:hAnsi="Times New Roman"/>
          <w:sz w:val="28"/>
          <w:szCs w:val="28"/>
        </w:rPr>
      </w:pPr>
    </w:p>
    <w:p w:rsidR="001975F7" w:rsidRPr="00CB1FB1" w:rsidRDefault="001975F7" w:rsidP="00CB1FB1">
      <w:pPr>
        <w:spacing w:line="278" w:lineRule="atLeast"/>
        <w:ind w:left="14" w:firstLine="739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20"/>
          <w:sz w:val="28"/>
          <w:szCs w:val="28"/>
        </w:rPr>
        <w:t>15.</w:t>
      </w:r>
      <w:r w:rsidRPr="00CB1FB1">
        <w:rPr>
          <w:rFonts w:ascii="Times New Roman" w:hAnsi="Times New Roman"/>
          <w:spacing w:val="1"/>
          <w:sz w:val="28"/>
          <w:szCs w:val="28"/>
        </w:rPr>
        <w:t xml:space="preserve">  В случае если Решение о бюджете не вступило в силу с 1 января финансового 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года, Администрация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 сельского поселения ежемесячно в течение первых трех рабочих дней месяца </w:t>
      </w:r>
      <w:r w:rsidRPr="00CB1FB1">
        <w:rPr>
          <w:rFonts w:ascii="Times New Roman" w:hAnsi="Times New Roman"/>
          <w:spacing w:val="3"/>
          <w:sz w:val="28"/>
          <w:szCs w:val="28"/>
        </w:rPr>
        <w:t xml:space="preserve">утверждает бюджетные ассигнования и лимиты бюджетных обязательств в размере, не </w:t>
      </w:r>
      <w:r w:rsidRPr="00CB1FB1">
        <w:rPr>
          <w:rFonts w:ascii="Times New Roman" w:hAnsi="Times New Roman"/>
          <w:spacing w:val="-2"/>
          <w:sz w:val="28"/>
          <w:szCs w:val="28"/>
        </w:rPr>
        <w:t xml:space="preserve">превышающем одной двенадцатой части бюджетных ассигнований и лимитов бюджетных </w:t>
      </w:r>
      <w:r w:rsidRPr="00CB1FB1">
        <w:rPr>
          <w:rFonts w:ascii="Times New Roman" w:hAnsi="Times New Roman"/>
          <w:spacing w:val="-5"/>
          <w:sz w:val="28"/>
          <w:szCs w:val="28"/>
        </w:rPr>
        <w:t xml:space="preserve">обязательств в отчетном финансовом году. </w:t>
      </w:r>
    </w:p>
    <w:p w:rsidR="001975F7" w:rsidRPr="00CB1FB1" w:rsidRDefault="001975F7" w:rsidP="00CB1FB1">
      <w:pPr>
        <w:spacing w:line="274" w:lineRule="atLeast"/>
        <w:ind w:left="14" w:right="10"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</w:rPr>
        <w:t xml:space="preserve">Указанные ограничения не распространяется на расходы, связанные с выполнением </w:t>
      </w:r>
      <w:r w:rsidRPr="00CB1FB1">
        <w:rPr>
          <w:rFonts w:ascii="Times New Roman" w:hAnsi="Times New Roman"/>
          <w:spacing w:val="-1"/>
          <w:sz w:val="28"/>
          <w:szCs w:val="28"/>
        </w:rPr>
        <w:t xml:space="preserve">публичных нормативных обязательств, обслуживанием и погашением муниципального </w:t>
      </w:r>
      <w:r w:rsidRPr="00CB1FB1">
        <w:rPr>
          <w:rFonts w:ascii="Times New Roman" w:hAnsi="Times New Roman"/>
          <w:spacing w:val="-9"/>
          <w:sz w:val="28"/>
          <w:szCs w:val="28"/>
        </w:rPr>
        <w:t>долга.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2"/>
          <w:sz w:val="28"/>
          <w:szCs w:val="28"/>
        </w:rPr>
        <w:t xml:space="preserve">           16. В случае если Решение  о бюджете не вступило в силу через три месяца после начала финансового года, Администрация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pacing w:val="-2"/>
          <w:sz w:val="28"/>
          <w:szCs w:val="28"/>
        </w:rPr>
        <w:t xml:space="preserve"> сельского поселения в дополнение к ограничениям, указанным в пункте 15 настоящего Порядка, исключает:</w:t>
      </w:r>
    </w:p>
    <w:p w:rsidR="001975F7" w:rsidRPr="00CB1FB1" w:rsidRDefault="001975F7" w:rsidP="00CB1FB1">
      <w:pPr>
        <w:spacing w:line="2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"/>
          <w:sz w:val="28"/>
          <w:szCs w:val="28"/>
        </w:rPr>
        <w:t xml:space="preserve">- доведение лимитов бюджетных обязательств и бюджетных ассигнований на </w:t>
      </w:r>
      <w:r w:rsidRPr="00CB1FB1">
        <w:rPr>
          <w:rFonts w:ascii="Times New Roman" w:hAnsi="Times New Roman"/>
          <w:spacing w:val="1"/>
          <w:sz w:val="28"/>
          <w:szCs w:val="28"/>
        </w:rPr>
        <w:t xml:space="preserve">бюджетные инвестиции и субсидии юридическим и физическим лицам, устанавливаемые в соответствии с бюджетным законодательством; </w:t>
      </w:r>
    </w:p>
    <w:p w:rsidR="001975F7" w:rsidRPr="00CB1FB1" w:rsidRDefault="001975F7" w:rsidP="00CB1FB1">
      <w:pPr>
        <w:spacing w:line="2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1"/>
          <w:sz w:val="28"/>
          <w:szCs w:val="28"/>
        </w:rPr>
        <w:t>- формирование резервных фондов.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1"/>
          <w:sz w:val="28"/>
          <w:szCs w:val="28"/>
        </w:rPr>
        <w:t xml:space="preserve">           17. Изменение бюджетных ассигнований и лимитов бюджетных </w:t>
      </w:r>
      <w:r w:rsidRPr="00CB1FB1">
        <w:rPr>
          <w:rFonts w:ascii="Times New Roman" w:hAnsi="Times New Roman"/>
          <w:spacing w:val="-3"/>
          <w:sz w:val="28"/>
          <w:szCs w:val="28"/>
        </w:rPr>
        <w:t xml:space="preserve">обязательств, утвержденных в соответствии с пунктом 15 настоящего Порядка, не производится. 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pacing w:val="-3"/>
          <w:sz w:val="28"/>
          <w:szCs w:val="28"/>
        </w:rPr>
      </w:pPr>
      <w:r w:rsidRPr="00CB1FB1">
        <w:rPr>
          <w:rFonts w:ascii="Times New Roman" w:hAnsi="Times New Roman"/>
          <w:spacing w:val="-1"/>
          <w:sz w:val="28"/>
          <w:szCs w:val="28"/>
        </w:rPr>
        <w:t xml:space="preserve">          18. Бюджетные ассигнования и лимиты бюджетных </w:t>
      </w:r>
      <w:r w:rsidRPr="00CB1FB1">
        <w:rPr>
          <w:rFonts w:ascii="Times New Roman" w:hAnsi="Times New Roman"/>
          <w:spacing w:val="-3"/>
          <w:sz w:val="28"/>
          <w:szCs w:val="28"/>
        </w:rPr>
        <w:t>обязательств, утвержденные в соответствии с пунктом 15 настоящего Порядка, прекращают свое действие со дня утверждения  бюджетной росписи и лимитов бюджетных обязательств в связи с принятием Решения о бюджете. 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1975F7" w:rsidRPr="00CB1FB1" w:rsidRDefault="001975F7" w:rsidP="00CB1FB1">
      <w:pPr>
        <w:spacing w:line="274" w:lineRule="atLeast"/>
        <w:jc w:val="center"/>
        <w:rPr>
          <w:rFonts w:ascii="Times New Roman" w:hAnsi="Times New Roman"/>
          <w:spacing w:val="-5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  <w:lang w:val="en-US"/>
        </w:rPr>
        <w:t>V</w:t>
      </w:r>
      <w:r w:rsidRPr="00CB1FB1">
        <w:rPr>
          <w:rFonts w:ascii="Times New Roman" w:hAnsi="Times New Roman"/>
          <w:spacing w:val="-5"/>
          <w:sz w:val="28"/>
          <w:szCs w:val="28"/>
        </w:rPr>
        <w:t>. Особенности составления и ведения  бюджетной росписи и   лимитов           бюджетных обязательств</w:t>
      </w:r>
    </w:p>
    <w:p w:rsidR="001975F7" w:rsidRPr="00CB1FB1" w:rsidRDefault="001975F7" w:rsidP="00CB1FB1">
      <w:pPr>
        <w:spacing w:line="274" w:lineRule="atLeas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1975F7" w:rsidRPr="00CB1FB1" w:rsidRDefault="001975F7" w:rsidP="00CB1FB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19.  Изменение бюджетной росписи и лимитов бюджетных обязательств осуществляется Администрацией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z w:val="28"/>
          <w:szCs w:val="28"/>
        </w:rPr>
        <w:t xml:space="preserve"> сельского поселения не позднее трех рабочих дней до окончания текущего финансового года.</w:t>
      </w:r>
    </w:p>
    <w:p w:rsidR="001975F7" w:rsidRPr="00CB1FB1" w:rsidRDefault="001975F7" w:rsidP="00CB1FB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z w:val="28"/>
          <w:szCs w:val="28"/>
        </w:rPr>
        <w:t xml:space="preserve">20.  Уменьшение бюджетных ассигнований, предусмотренных на исполнение публичных нормативных обязательств и обслуживание муниципального долга </w:t>
      </w:r>
      <w:r w:rsidRPr="00CB1FB1">
        <w:rPr>
          <w:rFonts w:ascii="Times New Roman" w:hAnsi="Times New Roman"/>
          <w:spacing w:val="-4"/>
          <w:sz w:val="28"/>
          <w:szCs w:val="28"/>
        </w:rPr>
        <w:t>Хуторского</w:t>
      </w:r>
      <w:r w:rsidRPr="00CB1FB1">
        <w:rPr>
          <w:rFonts w:ascii="Times New Roman" w:hAnsi="Times New Roman"/>
          <w:sz w:val="28"/>
          <w:szCs w:val="28"/>
        </w:rPr>
        <w:t xml:space="preserve"> сельского поселения, для увеличения иных бюджетных ассигнований без внесения изменений в Решение о бюджете не допускается.</w:t>
      </w:r>
    </w:p>
    <w:p w:rsidR="001975F7" w:rsidRPr="00CB1FB1" w:rsidRDefault="001975F7" w:rsidP="00CB1FB1">
      <w:pPr>
        <w:spacing w:line="274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</w:rPr>
        <w:t> </w:t>
      </w:r>
    </w:p>
    <w:p w:rsidR="001975F7" w:rsidRPr="00CB1FB1" w:rsidRDefault="001975F7" w:rsidP="00CB1FB1">
      <w:pPr>
        <w:spacing w:line="274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</w:rPr>
        <w:t> </w:t>
      </w:r>
    </w:p>
    <w:p w:rsidR="001975F7" w:rsidRPr="00CB1FB1" w:rsidRDefault="001975F7" w:rsidP="00CB1FB1">
      <w:pPr>
        <w:spacing w:line="274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</w:rPr>
        <w:t> </w:t>
      </w:r>
    </w:p>
    <w:p w:rsidR="001975F7" w:rsidRPr="00CB1FB1" w:rsidRDefault="001975F7" w:rsidP="00CB1FB1">
      <w:pPr>
        <w:spacing w:line="274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</w:rPr>
        <w:t> </w:t>
      </w:r>
    </w:p>
    <w:p w:rsidR="001975F7" w:rsidRPr="00CB1FB1" w:rsidRDefault="001975F7" w:rsidP="00CB1FB1">
      <w:pPr>
        <w:spacing w:line="274" w:lineRule="atLeast"/>
        <w:ind w:right="14"/>
        <w:jc w:val="both"/>
        <w:rPr>
          <w:rFonts w:ascii="Times New Roman" w:hAnsi="Times New Roman"/>
          <w:sz w:val="28"/>
          <w:szCs w:val="28"/>
        </w:rPr>
      </w:pPr>
      <w:r w:rsidRPr="00CB1FB1">
        <w:rPr>
          <w:rFonts w:ascii="Times New Roman" w:hAnsi="Times New Roman"/>
          <w:spacing w:val="-5"/>
          <w:sz w:val="28"/>
          <w:szCs w:val="28"/>
        </w:rPr>
        <w:t> </w:t>
      </w: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p w:rsidR="001975F7" w:rsidRDefault="001975F7">
      <w:pPr>
        <w:suppressAutoHyphens/>
        <w:rPr>
          <w:rFonts w:ascii="Times New Roman" w:hAnsi="Times New Roman"/>
          <w:color w:val="00000A"/>
          <w:sz w:val="24"/>
        </w:rPr>
      </w:pPr>
    </w:p>
    <w:sectPr w:rsidR="001975F7" w:rsidSect="00D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CBB"/>
    <w:rsid w:val="000A166D"/>
    <w:rsid w:val="00122D0B"/>
    <w:rsid w:val="001656D4"/>
    <w:rsid w:val="001975F7"/>
    <w:rsid w:val="00207936"/>
    <w:rsid w:val="002177A9"/>
    <w:rsid w:val="00303C96"/>
    <w:rsid w:val="0038644B"/>
    <w:rsid w:val="00421B90"/>
    <w:rsid w:val="00963B7F"/>
    <w:rsid w:val="00993F15"/>
    <w:rsid w:val="00BA6CC4"/>
    <w:rsid w:val="00C13901"/>
    <w:rsid w:val="00CB1FB1"/>
    <w:rsid w:val="00CD5CBB"/>
    <w:rsid w:val="00D1037A"/>
    <w:rsid w:val="00DE5C3B"/>
    <w:rsid w:val="00ED48C1"/>
    <w:rsid w:val="00EE30DD"/>
    <w:rsid w:val="00F3230F"/>
    <w:rsid w:val="00F50CCA"/>
    <w:rsid w:val="00FF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C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2629" TargetMode="External"/><Relationship Id="rId5" Type="http://schemas.openxmlformats.org/officeDocument/2006/relationships/hyperlink" Target="consultantplus://offline/main?base=LAW;n=115681;fld=134;dst=2602" TargetMode="External"/><Relationship Id="rId4" Type="http://schemas.openxmlformats.org/officeDocument/2006/relationships/hyperlink" Target="consultantplus://offline/main?base=LAW;n=115681;fld=134;dst=2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1267</Words>
  <Characters>7223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/>
  <cp:keywords/>
  <dc:description/>
  <cp:lastModifiedBy>User</cp:lastModifiedBy>
  <cp:revision>2</cp:revision>
  <dcterms:created xsi:type="dcterms:W3CDTF">2024-12-10T10:20:00Z</dcterms:created>
  <dcterms:modified xsi:type="dcterms:W3CDTF">2024-12-10T10:20:00Z</dcterms:modified>
</cp:coreProperties>
</file>